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511A0890" w:rsidR="000B11BE" w:rsidRDefault="008B777F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15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29546A17" w14:textId="5F0B35EC" w:rsidR="00B612FC" w:rsidRDefault="008B777F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23/10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2466B71D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Lei</w:t>
            </w:r>
            <w:r w:rsidR="008B777F">
              <w:rPr>
                <w:rFonts w:ascii="Cambria" w:hAnsi="Cambria"/>
                <w:b/>
                <w:sz w:val="24"/>
                <w:szCs w:val="24"/>
              </w:rPr>
              <w:t xml:space="preserve"> nº 644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1783463E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</w:t>
            </w:r>
            <w:r w:rsidR="008B777F">
              <w:rPr>
                <w:rFonts w:ascii="Segoe UI" w:hAnsi="Segoe UI" w:cs="Segoe UI"/>
                <w:color w:val="212529"/>
                <w:shd w:val="clear" w:color="auto" w:fill="FFFFFF"/>
              </w:rPr>
              <w:t>Autoriza o Poder Executivo Municipal a proceder com o repasse das verbas da assistência financeira complementar advindas da União destinadas ao cumprimento do piso salarial nacional de Enfermeiros, Técnicos e Auxiliares de Enfermagem e Parteiras, instituído pela Lei 14.434/2022, da forma que estabelece, e dá outras providências.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715A9B2A" w14:textId="77777777" w:rsidR="005A4968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713A3880" w14:textId="77777777" w:rsidR="008B777F" w:rsidRDefault="008B777F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511DCA4F" w14:textId="62A322F8" w:rsidR="008B777F" w:rsidRPr="00081A27" w:rsidRDefault="008B777F" w:rsidP="0032756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Comissão de Educação, Saúde e Assistência Social. </w:t>
            </w:r>
            <w:bookmarkStart w:id="0" w:name="_GoBack"/>
            <w:bookmarkEnd w:id="0"/>
          </w:p>
        </w:tc>
      </w:tr>
    </w:tbl>
    <w:p w14:paraId="327538D3" w14:textId="77777777" w:rsidR="00D10CF7" w:rsidRPr="00A31B33" w:rsidRDefault="00D10CF7" w:rsidP="002A4A83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04247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B777F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BF624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49D2-F507-4FC5-8BB5-0B6119D3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586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2023-10-23T15:50:00Z</dcterms:created>
  <dcterms:modified xsi:type="dcterms:W3CDTF">2023-10-23T15:50:00Z</dcterms:modified>
</cp:coreProperties>
</file>